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9D91A" w14:textId="6172B2CD" w:rsidR="00864C09" w:rsidRDefault="003332F3" w:rsidP="003332F3">
      <w:pPr>
        <w:jc w:val="center"/>
      </w:pPr>
      <w:r>
        <w:rPr>
          <w:noProof/>
        </w:rPr>
        <w:drawing>
          <wp:inline distT="0" distB="0" distL="0" distR="0" wp14:anchorId="4C117BA3" wp14:editId="0935B790">
            <wp:extent cx="1996440" cy="6172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6440" cy="617220"/>
                    </a:xfrm>
                    <a:prstGeom prst="rect">
                      <a:avLst/>
                    </a:prstGeom>
                    <a:noFill/>
                    <a:ln>
                      <a:noFill/>
                    </a:ln>
                  </pic:spPr>
                </pic:pic>
              </a:graphicData>
            </a:graphic>
          </wp:inline>
        </w:drawing>
      </w:r>
    </w:p>
    <w:p w14:paraId="4A87B4D3" w14:textId="7A061CE5" w:rsidR="00C86602" w:rsidRDefault="003332F3" w:rsidP="00C86602">
      <w:pPr>
        <w:jc w:val="center"/>
      </w:pPr>
      <w:r>
        <w:t>6</w:t>
      </w:r>
      <w:r w:rsidR="00C86602">
        <w:t>07 Lincoln Street Sitka, AK  99835 – Phone: (907)747-5892 F</w:t>
      </w:r>
      <w:r w:rsidR="00CF15EC">
        <w:t>ax</w:t>
      </w:r>
      <w:r w:rsidR="00C86602">
        <w:t>: (907)747-5422</w:t>
      </w:r>
    </w:p>
    <w:p w14:paraId="61BE7397" w14:textId="585F3A92" w:rsidR="00C86602" w:rsidRPr="000C36C3" w:rsidRDefault="00C86602" w:rsidP="00C86602">
      <w:pPr>
        <w:jc w:val="both"/>
        <w:rPr>
          <w:sz w:val="20"/>
          <w:szCs w:val="20"/>
        </w:rPr>
      </w:pPr>
      <w:r w:rsidRPr="000C36C3">
        <w:rPr>
          <w:sz w:val="20"/>
          <w:szCs w:val="20"/>
        </w:rPr>
        <w:t>Child’s Full Name:______________________________DOB:___________________Start Date______________</w:t>
      </w:r>
    </w:p>
    <w:p w14:paraId="5856CD54" w14:textId="3990E05F" w:rsidR="00C86602" w:rsidRPr="000C36C3" w:rsidRDefault="00C86602" w:rsidP="00C86602">
      <w:pPr>
        <w:jc w:val="both"/>
        <w:rPr>
          <w:sz w:val="20"/>
          <w:szCs w:val="20"/>
        </w:rPr>
      </w:pPr>
      <w:r w:rsidRPr="000C36C3">
        <w:rPr>
          <w:sz w:val="20"/>
          <w:szCs w:val="20"/>
        </w:rPr>
        <w:t>Parent/Guardian Name:__________________________________________Phone:_______________________</w:t>
      </w:r>
    </w:p>
    <w:p w14:paraId="622239B7" w14:textId="77777777" w:rsidR="00CF15EC" w:rsidRPr="00CF15EC" w:rsidRDefault="00CF15EC" w:rsidP="00CF15EC">
      <w:pPr>
        <w:pStyle w:val="NormalWeb"/>
        <w:spacing w:before="0" w:beforeAutospacing="0" w:after="0" w:afterAutospacing="0"/>
        <w:rPr>
          <w:rFonts w:asciiTheme="minorHAnsi" w:hAnsiTheme="minorHAnsi" w:cstheme="minorHAnsi"/>
          <w:color w:val="0E101A"/>
          <w:sz w:val="20"/>
          <w:szCs w:val="20"/>
        </w:rPr>
      </w:pPr>
      <w:r w:rsidRPr="00CF15EC">
        <w:rPr>
          <w:rFonts w:asciiTheme="minorHAnsi" w:hAnsiTheme="minorHAnsi" w:cstheme="minorHAnsi"/>
          <w:color w:val="0E101A"/>
          <w:sz w:val="20"/>
          <w:szCs w:val="20"/>
        </w:rPr>
        <w:t>Betty Eliason uses ratio age, set by licensing, to determine a child’s fee for attendance. </w:t>
      </w:r>
    </w:p>
    <w:p w14:paraId="281601D5" w14:textId="68262A67" w:rsidR="00CF15EC" w:rsidRDefault="00CF15EC" w:rsidP="00CF15EC">
      <w:pPr>
        <w:pStyle w:val="NormalWeb"/>
        <w:spacing w:before="0" w:beforeAutospacing="0" w:after="0" w:afterAutospacing="0"/>
        <w:rPr>
          <w:rStyle w:val="Strong"/>
          <w:rFonts w:asciiTheme="minorHAnsi" w:hAnsiTheme="minorHAnsi" w:cstheme="minorHAnsi"/>
          <w:color w:val="0E101A"/>
          <w:sz w:val="20"/>
          <w:szCs w:val="20"/>
        </w:rPr>
      </w:pPr>
      <w:r w:rsidRPr="00CF15EC">
        <w:rPr>
          <w:rFonts w:asciiTheme="minorHAnsi" w:hAnsiTheme="minorHAnsi" w:cstheme="minorHAnsi"/>
          <w:color w:val="0E101A"/>
          <w:sz w:val="20"/>
          <w:szCs w:val="20"/>
        </w:rPr>
        <w:t>Children who come 1 day a week will be considered drop-in at a daily rate and will need to check on availability before arrival and pay on the same day services rendered. Part-time slots in each program are available from 7:30 am – 12:30 pm </w:t>
      </w:r>
      <w:r w:rsidRPr="00CF15EC">
        <w:rPr>
          <w:rStyle w:val="Strong"/>
          <w:rFonts w:asciiTheme="minorHAnsi" w:hAnsiTheme="minorHAnsi" w:cstheme="minorHAnsi"/>
          <w:color w:val="0E101A"/>
          <w:sz w:val="20"/>
          <w:szCs w:val="20"/>
        </w:rPr>
        <w:t>ONLY (effective January 1, 2021)</w:t>
      </w:r>
      <w:r w:rsidRPr="00CF15EC">
        <w:rPr>
          <w:rFonts w:asciiTheme="minorHAnsi" w:hAnsiTheme="minorHAnsi" w:cstheme="minorHAnsi"/>
          <w:color w:val="0E101A"/>
          <w:sz w:val="20"/>
          <w:szCs w:val="20"/>
        </w:rPr>
        <w:t>. Payments are due on the 5th of each month for the upcoming month of services unless other arrangements are made.  </w:t>
      </w:r>
      <w:r w:rsidRPr="00CF15EC">
        <w:rPr>
          <w:rStyle w:val="Strong"/>
          <w:rFonts w:asciiTheme="minorHAnsi" w:hAnsiTheme="minorHAnsi" w:cstheme="minorHAnsi"/>
          <w:color w:val="0E101A"/>
          <w:sz w:val="20"/>
          <w:szCs w:val="20"/>
        </w:rPr>
        <w:t>Please check the box applicable to your schedule.</w:t>
      </w:r>
    </w:p>
    <w:p w14:paraId="1B35A2F0" w14:textId="77777777" w:rsidR="00CF15EC" w:rsidRPr="00CF15EC" w:rsidRDefault="00CF15EC" w:rsidP="00CF15EC">
      <w:pPr>
        <w:pStyle w:val="NormalWeb"/>
        <w:spacing w:before="0" w:beforeAutospacing="0" w:after="0" w:afterAutospacing="0"/>
        <w:rPr>
          <w:rFonts w:asciiTheme="minorHAnsi" w:hAnsiTheme="minorHAnsi" w:cstheme="minorHAnsi"/>
          <w:color w:val="0E101A"/>
          <w:sz w:val="20"/>
          <w:szCs w:val="20"/>
        </w:rPr>
      </w:pPr>
    </w:p>
    <w:p w14:paraId="1748A637" w14:textId="6ACD05DA" w:rsidR="006629E7" w:rsidRPr="000C36C3" w:rsidRDefault="006629E7" w:rsidP="00C86602">
      <w:pPr>
        <w:jc w:val="both"/>
        <w:rPr>
          <w:sz w:val="20"/>
          <w:szCs w:val="20"/>
        </w:rPr>
      </w:pPr>
      <w:r w:rsidRPr="000C36C3">
        <w:rPr>
          <w:b/>
          <w:bCs/>
          <w:sz w:val="20"/>
          <w:szCs w:val="20"/>
        </w:rPr>
        <w:t xml:space="preserve">Infant </w:t>
      </w:r>
      <w:r w:rsidRPr="000C36C3">
        <w:rPr>
          <w:sz w:val="20"/>
          <w:szCs w:val="20"/>
        </w:rPr>
        <w:t>6 weeks – 19 months is a 1:5 ratio:  Infant and Youngsters age group focuses on fine and gross motor skills and play in a nurturing environment.</w:t>
      </w:r>
    </w:p>
    <w:tbl>
      <w:tblPr>
        <w:tblStyle w:val="TableGrid"/>
        <w:tblW w:w="0" w:type="auto"/>
        <w:tblLook w:val="04A0" w:firstRow="1" w:lastRow="0" w:firstColumn="1" w:lastColumn="0" w:noHBand="0" w:noVBand="1"/>
      </w:tblPr>
      <w:tblGrid>
        <w:gridCol w:w="1870"/>
        <w:gridCol w:w="1870"/>
        <w:gridCol w:w="1870"/>
        <w:gridCol w:w="1870"/>
        <w:gridCol w:w="1870"/>
      </w:tblGrid>
      <w:tr w:rsidR="006629E7" w:rsidRPr="000C36C3" w14:paraId="69B82B8D" w14:textId="77777777" w:rsidTr="006629E7">
        <w:tc>
          <w:tcPr>
            <w:tcW w:w="1870" w:type="dxa"/>
          </w:tcPr>
          <w:p w14:paraId="6886A8A5" w14:textId="0EDC84A7" w:rsidR="006629E7" w:rsidRPr="000C36C3" w:rsidRDefault="006629E7" w:rsidP="00C86602">
            <w:pPr>
              <w:jc w:val="both"/>
              <w:rPr>
                <w:sz w:val="20"/>
                <w:szCs w:val="20"/>
              </w:rPr>
            </w:pPr>
            <w:r w:rsidRPr="000C36C3">
              <w:rPr>
                <w:sz w:val="20"/>
                <w:szCs w:val="20"/>
              </w:rPr>
              <w:t>Daily Rate</w:t>
            </w:r>
          </w:p>
        </w:tc>
        <w:tc>
          <w:tcPr>
            <w:tcW w:w="1870" w:type="dxa"/>
          </w:tcPr>
          <w:p w14:paraId="1100BD34" w14:textId="3B70F0D6" w:rsidR="006629E7" w:rsidRPr="000C36C3" w:rsidRDefault="006629E7" w:rsidP="00C86602">
            <w:pPr>
              <w:jc w:val="both"/>
              <w:rPr>
                <w:sz w:val="20"/>
                <w:szCs w:val="20"/>
              </w:rPr>
            </w:pPr>
            <w:r w:rsidRPr="000C36C3">
              <w:rPr>
                <w:sz w:val="20"/>
                <w:szCs w:val="20"/>
              </w:rPr>
              <w:t>2 Days/Week</w:t>
            </w:r>
          </w:p>
        </w:tc>
        <w:tc>
          <w:tcPr>
            <w:tcW w:w="1870" w:type="dxa"/>
          </w:tcPr>
          <w:p w14:paraId="64671FA6" w14:textId="03C0AAD3" w:rsidR="006629E7" w:rsidRPr="000C36C3" w:rsidRDefault="006629E7" w:rsidP="00C86602">
            <w:pPr>
              <w:jc w:val="both"/>
              <w:rPr>
                <w:sz w:val="20"/>
                <w:szCs w:val="20"/>
              </w:rPr>
            </w:pPr>
            <w:r w:rsidRPr="000C36C3">
              <w:rPr>
                <w:sz w:val="20"/>
                <w:szCs w:val="20"/>
              </w:rPr>
              <w:t>3 Days/Week</w:t>
            </w:r>
          </w:p>
        </w:tc>
        <w:tc>
          <w:tcPr>
            <w:tcW w:w="1870" w:type="dxa"/>
          </w:tcPr>
          <w:p w14:paraId="63360024" w14:textId="2B5FC827" w:rsidR="006629E7" w:rsidRPr="000C36C3" w:rsidRDefault="006629E7" w:rsidP="00C86602">
            <w:pPr>
              <w:jc w:val="both"/>
              <w:rPr>
                <w:sz w:val="20"/>
                <w:szCs w:val="20"/>
              </w:rPr>
            </w:pPr>
            <w:r w:rsidRPr="000C36C3">
              <w:rPr>
                <w:sz w:val="20"/>
                <w:szCs w:val="20"/>
              </w:rPr>
              <w:t>4 Days/Week</w:t>
            </w:r>
          </w:p>
        </w:tc>
        <w:tc>
          <w:tcPr>
            <w:tcW w:w="1870" w:type="dxa"/>
          </w:tcPr>
          <w:p w14:paraId="29B040F1" w14:textId="609B8F22" w:rsidR="006629E7" w:rsidRPr="000C36C3" w:rsidRDefault="006629E7" w:rsidP="00C86602">
            <w:pPr>
              <w:jc w:val="both"/>
              <w:rPr>
                <w:sz w:val="20"/>
                <w:szCs w:val="20"/>
              </w:rPr>
            </w:pPr>
            <w:r w:rsidRPr="000C36C3">
              <w:rPr>
                <w:sz w:val="20"/>
                <w:szCs w:val="20"/>
              </w:rPr>
              <w:t>5 Days/Week</w:t>
            </w:r>
          </w:p>
        </w:tc>
      </w:tr>
      <w:tr w:rsidR="006629E7" w:rsidRPr="000C36C3" w14:paraId="2BF7189C" w14:textId="77777777" w:rsidTr="006629E7">
        <w:tc>
          <w:tcPr>
            <w:tcW w:w="1870" w:type="dxa"/>
          </w:tcPr>
          <w:p w14:paraId="596B9D6F" w14:textId="6098649B" w:rsidR="006629E7" w:rsidRPr="000C36C3" w:rsidRDefault="006629E7" w:rsidP="00C86602">
            <w:pPr>
              <w:jc w:val="both"/>
              <w:rPr>
                <w:sz w:val="20"/>
                <w:szCs w:val="20"/>
              </w:rPr>
            </w:pPr>
            <w:r w:rsidRPr="000C36C3">
              <w:rPr>
                <w:sz w:val="20"/>
                <w:szCs w:val="20"/>
              </w:rPr>
              <w:t>Full $85</w:t>
            </w:r>
          </w:p>
        </w:tc>
        <w:tc>
          <w:tcPr>
            <w:tcW w:w="1870" w:type="dxa"/>
          </w:tcPr>
          <w:p w14:paraId="108383AB" w14:textId="7EF17948" w:rsidR="006629E7" w:rsidRPr="000C36C3" w:rsidRDefault="006629E7" w:rsidP="00C86602">
            <w:pPr>
              <w:jc w:val="both"/>
              <w:rPr>
                <w:sz w:val="20"/>
                <w:szCs w:val="20"/>
              </w:rPr>
            </w:pPr>
            <w:r w:rsidRPr="000C36C3">
              <w:rPr>
                <w:sz w:val="20"/>
                <w:szCs w:val="20"/>
              </w:rPr>
              <w:t>$605</w:t>
            </w:r>
          </w:p>
        </w:tc>
        <w:tc>
          <w:tcPr>
            <w:tcW w:w="1870" w:type="dxa"/>
          </w:tcPr>
          <w:p w14:paraId="205EF085" w14:textId="166C8646" w:rsidR="006629E7" w:rsidRPr="000C36C3" w:rsidRDefault="006629E7" w:rsidP="00C86602">
            <w:pPr>
              <w:jc w:val="both"/>
              <w:rPr>
                <w:sz w:val="20"/>
                <w:szCs w:val="20"/>
              </w:rPr>
            </w:pPr>
            <w:r w:rsidRPr="000C36C3">
              <w:rPr>
                <w:sz w:val="20"/>
                <w:szCs w:val="20"/>
              </w:rPr>
              <w:t>$870</w:t>
            </w:r>
          </w:p>
        </w:tc>
        <w:tc>
          <w:tcPr>
            <w:tcW w:w="1870" w:type="dxa"/>
          </w:tcPr>
          <w:p w14:paraId="753DD709" w14:textId="7720B61F" w:rsidR="006629E7" w:rsidRPr="000C36C3" w:rsidRDefault="006629E7" w:rsidP="00C86602">
            <w:pPr>
              <w:jc w:val="both"/>
              <w:rPr>
                <w:sz w:val="20"/>
                <w:szCs w:val="20"/>
              </w:rPr>
            </w:pPr>
            <w:r w:rsidRPr="000C36C3">
              <w:rPr>
                <w:sz w:val="20"/>
                <w:szCs w:val="20"/>
              </w:rPr>
              <w:t>$1060</w:t>
            </w:r>
          </w:p>
        </w:tc>
        <w:tc>
          <w:tcPr>
            <w:tcW w:w="1870" w:type="dxa"/>
          </w:tcPr>
          <w:p w14:paraId="606F615D" w14:textId="5CFD4DB3" w:rsidR="006629E7" w:rsidRPr="000C36C3" w:rsidRDefault="006629E7" w:rsidP="00C86602">
            <w:pPr>
              <w:jc w:val="both"/>
              <w:rPr>
                <w:sz w:val="20"/>
                <w:szCs w:val="20"/>
              </w:rPr>
            </w:pPr>
            <w:r w:rsidRPr="000C36C3">
              <w:rPr>
                <w:sz w:val="20"/>
                <w:szCs w:val="20"/>
              </w:rPr>
              <w:t>$1320</w:t>
            </w:r>
          </w:p>
        </w:tc>
      </w:tr>
      <w:tr w:rsidR="006629E7" w:rsidRPr="000C36C3" w14:paraId="00E8D2F2" w14:textId="77777777" w:rsidTr="006629E7">
        <w:tc>
          <w:tcPr>
            <w:tcW w:w="1870" w:type="dxa"/>
          </w:tcPr>
          <w:p w14:paraId="4177DAC2" w14:textId="6E68C210" w:rsidR="006629E7" w:rsidRPr="000C36C3" w:rsidRDefault="006629E7" w:rsidP="00C86602">
            <w:pPr>
              <w:jc w:val="both"/>
              <w:rPr>
                <w:sz w:val="20"/>
                <w:szCs w:val="20"/>
              </w:rPr>
            </w:pPr>
            <w:r w:rsidRPr="000C36C3">
              <w:rPr>
                <w:sz w:val="20"/>
                <w:szCs w:val="20"/>
              </w:rPr>
              <w:t>Half $70</w:t>
            </w:r>
          </w:p>
        </w:tc>
        <w:tc>
          <w:tcPr>
            <w:tcW w:w="1870" w:type="dxa"/>
          </w:tcPr>
          <w:p w14:paraId="2E102642" w14:textId="756832B1" w:rsidR="006629E7" w:rsidRPr="000C36C3" w:rsidRDefault="006629E7" w:rsidP="00C86602">
            <w:pPr>
              <w:jc w:val="both"/>
              <w:rPr>
                <w:sz w:val="20"/>
                <w:szCs w:val="20"/>
              </w:rPr>
            </w:pPr>
            <w:r w:rsidRPr="000C36C3">
              <w:rPr>
                <w:sz w:val="20"/>
                <w:szCs w:val="20"/>
              </w:rPr>
              <w:t>$400</w:t>
            </w:r>
          </w:p>
        </w:tc>
        <w:tc>
          <w:tcPr>
            <w:tcW w:w="1870" w:type="dxa"/>
          </w:tcPr>
          <w:p w14:paraId="3C988D64" w14:textId="670F477C" w:rsidR="006629E7" w:rsidRPr="000C36C3" w:rsidRDefault="006629E7" w:rsidP="00C86602">
            <w:pPr>
              <w:jc w:val="both"/>
              <w:rPr>
                <w:sz w:val="20"/>
                <w:szCs w:val="20"/>
              </w:rPr>
            </w:pPr>
            <w:r w:rsidRPr="000C36C3">
              <w:rPr>
                <w:sz w:val="20"/>
                <w:szCs w:val="20"/>
              </w:rPr>
              <w:t>$565</w:t>
            </w:r>
          </w:p>
        </w:tc>
        <w:tc>
          <w:tcPr>
            <w:tcW w:w="1870" w:type="dxa"/>
          </w:tcPr>
          <w:p w14:paraId="4374FFE2" w14:textId="71778958" w:rsidR="006629E7" w:rsidRPr="000C36C3" w:rsidRDefault="006629E7" w:rsidP="00C86602">
            <w:pPr>
              <w:jc w:val="both"/>
              <w:rPr>
                <w:sz w:val="20"/>
                <w:szCs w:val="20"/>
              </w:rPr>
            </w:pPr>
            <w:r w:rsidRPr="000C36C3">
              <w:rPr>
                <w:sz w:val="20"/>
                <w:szCs w:val="20"/>
              </w:rPr>
              <w:t>$700</w:t>
            </w:r>
          </w:p>
        </w:tc>
        <w:tc>
          <w:tcPr>
            <w:tcW w:w="1870" w:type="dxa"/>
          </w:tcPr>
          <w:p w14:paraId="7A8950AC" w14:textId="0AD2AA15" w:rsidR="006629E7" w:rsidRPr="000C36C3" w:rsidRDefault="006629E7" w:rsidP="00C86602">
            <w:pPr>
              <w:jc w:val="both"/>
              <w:rPr>
                <w:sz w:val="20"/>
                <w:szCs w:val="20"/>
              </w:rPr>
            </w:pPr>
            <w:r w:rsidRPr="000C36C3">
              <w:rPr>
                <w:sz w:val="20"/>
                <w:szCs w:val="20"/>
              </w:rPr>
              <w:t>$860</w:t>
            </w:r>
          </w:p>
        </w:tc>
      </w:tr>
    </w:tbl>
    <w:p w14:paraId="7B6112EE" w14:textId="0187A794" w:rsidR="006629E7" w:rsidRPr="00CF15EC" w:rsidRDefault="006629E7" w:rsidP="00C86602">
      <w:pPr>
        <w:jc w:val="both"/>
        <w:rPr>
          <w:sz w:val="16"/>
          <w:szCs w:val="16"/>
        </w:rPr>
      </w:pPr>
    </w:p>
    <w:p w14:paraId="4C348AD1" w14:textId="5EF5EF4E" w:rsidR="006629E7" w:rsidRPr="000C36C3" w:rsidRDefault="006629E7" w:rsidP="00C86602">
      <w:pPr>
        <w:jc w:val="both"/>
        <w:rPr>
          <w:sz w:val="20"/>
          <w:szCs w:val="20"/>
        </w:rPr>
      </w:pPr>
      <w:r w:rsidRPr="000C36C3">
        <w:rPr>
          <w:b/>
          <w:bCs/>
          <w:sz w:val="20"/>
          <w:szCs w:val="20"/>
        </w:rPr>
        <w:t>Toddler</w:t>
      </w:r>
      <w:r w:rsidRPr="000C36C3">
        <w:rPr>
          <w:sz w:val="20"/>
          <w:szCs w:val="20"/>
        </w:rPr>
        <w:t xml:space="preserve"> 19 months – 36 months is a 1:6 ratio.  Toddler age group focuses on fine and gross motor skills, play in a nurturing environment, speech development and potty training in conjunction with at home development.</w:t>
      </w:r>
    </w:p>
    <w:tbl>
      <w:tblPr>
        <w:tblStyle w:val="TableGrid"/>
        <w:tblW w:w="0" w:type="auto"/>
        <w:tblLook w:val="04A0" w:firstRow="1" w:lastRow="0" w:firstColumn="1" w:lastColumn="0" w:noHBand="0" w:noVBand="1"/>
      </w:tblPr>
      <w:tblGrid>
        <w:gridCol w:w="1870"/>
        <w:gridCol w:w="1870"/>
        <w:gridCol w:w="1870"/>
        <w:gridCol w:w="1870"/>
        <w:gridCol w:w="1870"/>
      </w:tblGrid>
      <w:tr w:rsidR="00760FF5" w:rsidRPr="000C36C3" w14:paraId="7271264F" w14:textId="77777777" w:rsidTr="00760FF5">
        <w:tc>
          <w:tcPr>
            <w:tcW w:w="1870" w:type="dxa"/>
          </w:tcPr>
          <w:p w14:paraId="1B93119E" w14:textId="741D3DB1" w:rsidR="00760FF5" w:rsidRPr="000C36C3" w:rsidRDefault="00760FF5" w:rsidP="00760FF5">
            <w:pPr>
              <w:jc w:val="both"/>
              <w:rPr>
                <w:sz w:val="20"/>
                <w:szCs w:val="20"/>
              </w:rPr>
            </w:pPr>
            <w:r w:rsidRPr="000C36C3">
              <w:rPr>
                <w:sz w:val="20"/>
                <w:szCs w:val="20"/>
              </w:rPr>
              <w:t>Daily Rate</w:t>
            </w:r>
          </w:p>
        </w:tc>
        <w:tc>
          <w:tcPr>
            <w:tcW w:w="1870" w:type="dxa"/>
          </w:tcPr>
          <w:p w14:paraId="7417882D" w14:textId="7E4A2B8F" w:rsidR="00760FF5" w:rsidRPr="000C36C3" w:rsidRDefault="00760FF5" w:rsidP="00760FF5">
            <w:pPr>
              <w:jc w:val="both"/>
              <w:rPr>
                <w:sz w:val="20"/>
                <w:szCs w:val="20"/>
              </w:rPr>
            </w:pPr>
            <w:r w:rsidRPr="000C36C3">
              <w:rPr>
                <w:sz w:val="20"/>
                <w:szCs w:val="20"/>
              </w:rPr>
              <w:t>2 Days/Week</w:t>
            </w:r>
          </w:p>
        </w:tc>
        <w:tc>
          <w:tcPr>
            <w:tcW w:w="1870" w:type="dxa"/>
          </w:tcPr>
          <w:p w14:paraId="45D025E0" w14:textId="65DAC862" w:rsidR="00760FF5" w:rsidRPr="000C36C3" w:rsidRDefault="00760FF5" w:rsidP="00760FF5">
            <w:pPr>
              <w:jc w:val="both"/>
              <w:rPr>
                <w:sz w:val="20"/>
                <w:szCs w:val="20"/>
              </w:rPr>
            </w:pPr>
            <w:r w:rsidRPr="000C36C3">
              <w:rPr>
                <w:sz w:val="20"/>
                <w:szCs w:val="20"/>
              </w:rPr>
              <w:t>3 Days/Week</w:t>
            </w:r>
          </w:p>
        </w:tc>
        <w:tc>
          <w:tcPr>
            <w:tcW w:w="1870" w:type="dxa"/>
          </w:tcPr>
          <w:p w14:paraId="5D49E235" w14:textId="64628664" w:rsidR="00760FF5" w:rsidRPr="000C36C3" w:rsidRDefault="00760FF5" w:rsidP="00760FF5">
            <w:pPr>
              <w:jc w:val="both"/>
              <w:rPr>
                <w:sz w:val="20"/>
                <w:szCs w:val="20"/>
              </w:rPr>
            </w:pPr>
            <w:r w:rsidRPr="000C36C3">
              <w:rPr>
                <w:sz w:val="20"/>
                <w:szCs w:val="20"/>
              </w:rPr>
              <w:t>4 Days/Week</w:t>
            </w:r>
          </w:p>
        </w:tc>
        <w:tc>
          <w:tcPr>
            <w:tcW w:w="1870" w:type="dxa"/>
          </w:tcPr>
          <w:p w14:paraId="7677F14E" w14:textId="08B7E47B" w:rsidR="00760FF5" w:rsidRPr="000C36C3" w:rsidRDefault="00760FF5" w:rsidP="00760FF5">
            <w:pPr>
              <w:jc w:val="both"/>
              <w:rPr>
                <w:sz w:val="20"/>
                <w:szCs w:val="20"/>
              </w:rPr>
            </w:pPr>
            <w:r w:rsidRPr="000C36C3">
              <w:rPr>
                <w:sz w:val="20"/>
                <w:szCs w:val="20"/>
              </w:rPr>
              <w:t>5 Days/Week</w:t>
            </w:r>
          </w:p>
        </w:tc>
      </w:tr>
      <w:tr w:rsidR="00760FF5" w:rsidRPr="000C36C3" w14:paraId="12C6E566" w14:textId="77777777" w:rsidTr="00760FF5">
        <w:tc>
          <w:tcPr>
            <w:tcW w:w="1870" w:type="dxa"/>
          </w:tcPr>
          <w:p w14:paraId="79D790F8" w14:textId="43FA9221" w:rsidR="00760FF5" w:rsidRPr="000C36C3" w:rsidRDefault="00760FF5" w:rsidP="00760FF5">
            <w:pPr>
              <w:jc w:val="both"/>
              <w:rPr>
                <w:sz w:val="20"/>
                <w:szCs w:val="20"/>
              </w:rPr>
            </w:pPr>
            <w:r w:rsidRPr="000C36C3">
              <w:rPr>
                <w:sz w:val="20"/>
                <w:szCs w:val="20"/>
              </w:rPr>
              <w:t>Full $70</w:t>
            </w:r>
          </w:p>
        </w:tc>
        <w:tc>
          <w:tcPr>
            <w:tcW w:w="1870" w:type="dxa"/>
          </w:tcPr>
          <w:p w14:paraId="5DE16610" w14:textId="6BC57322" w:rsidR="00760FF5" w:rsidRPr="000C36C3" w:rsidRDefault="00760FF5" w:rsidP="00760FF5">
            <w:pPr>
              <w:jc w:val="both"/>
              <w:rPr>
                <w:sz w:val="20"/>
                <w:szCs w:val="20"/>
              </w:rPr>
            </w:pPr>
            <w:r w:rsidRPr="000C36C3">
              <w:rPr>
                <w:sz w:val="20"/>
                <w:szCs w:val="20"/>
              </w:rPr>
              <w:t>$515</w:t>
            </w:r>
          </w:p>
        </w:tc>
        <w:tc>
          <w:tcPr>
            <w:tcW w:w="1870" w:type="dxa"/>
          </w:tcPr>
          <w:p w14:paraId="2B156A47" w14:textId="281793AC" w:rsidR="00760FF5" w:rsidRPr="000C36C3" w:rsidRDefault="00760FF5" w:rsidP="00760FF5">
            <w:pPr>
              <w:jc w:val="both"/>
              <w:rPr>
                <w:sz w:val="20"/>
                <w:szCs w:val="20"/>
              </w:rPr>
            </w:pPr>
            <w:r w:rsidRPr="000C36C3">
              <w:rPr>
                <w:sz w:val="20"/>
                <w:szCs w:val="20"/>
              </w:rPr>
              <w:t>$740</w:t>
            </w:r>
          </w:p>
        </w:tc>
        <w:tc>
          <w:tcPr>
            <w:tcW w:w="1870" w:type="dxa"/>
          </w:tcPr>
          <w:p w14:paraId="6F9ADFEF" w14:textId="1969700F" w:rsidR="00760FF5" w:rsidRPr="000C36C3" w:rsidRDefault="00760FF5" w:rsidP="00760FF5">
            <w:pPr>
              <w:jc w:val="both"/>
              <w:rPr>
                <w:sz w:val="20"/>
                <w:szCs w:val="20"/>
              </w:rPr>
            </w:pPr>
            <w:r w:rsidRPr="000C36C3">
              <w:rPr>
                <w:sz w:val="20"/>
                <w:szCs w:val="20"/>
              </w:rPr>
              <w:t>$900</w:t>
            </w:r>
          </w:p>
        </w:tc>
        <w:tc>
          <w:tcPr>
            <w:tcW w:w="1870" w:type="dxa"/>
          </w:tcPr>
          <w:p w14:paraId="238DD23B" w14:textId="0CEA6CEE" w:rsidR="00760FF5" w:rsidRPr="000C36C3" w:rsidRDefault="00760FF5" w:rsidP="00760FF5">
            <w:pPr>
              <w:jc w:val="both"/>
              <w:rPr>
                <w:sz w:val="20"/>
                <w:szCs w:val="20"/>
              </w:rPr>
            </w:pPr>
            <w:r w:rsidRPr="000C36C3">
              <w:rPr>
                <w:sz w:val="20"/>
                <w:szCs w:val="20"/>
              </w:rPr>
              <w:t>$1120</w:t>
            </w:r>
          </w:p>
        </w:tc>
      </w:tr>
      <w:tr w:rsidR="00760FF5" w:rsidRPr="000C36C3" w14:paraId="2069952F" w14:textId="77777777" w:rsidTr="00760FF5">
        <w:tc>
          <w:tcPr>
            <w:tcW w:w="1870" w:type="dxa"/>
          </w:tcPr>
          <w:p w14:paraId="735B23DD" w14:textId="45EEF7EC" w:rsidR="00760FF5" w:rsidRPr="000C36C3" w:rsidRDefault="00760FF5" w:rsidP="00760FF5">
            <w:pPr>
              <w:jc w:val="both"/>
              <w:rPr>
                <w:sz w:val="20"/>
                <w:szCs w:val="20"/>
              </w:rPr>
            </w:pPr>
            <w:r w:rsidRPr="000C36C3">
              <w:rPr>
                <w:sz w:val="20"/>
                <w:szCs w:val="20"/>
              </w:rPr>
              <w:t>Half $50</w:t>
            </w:r>
          </w:p>
        </w:tc>
        <w:tc>
          <w:tcPr>
            <w:tcW w:w="1870" w:type="dxa"/>
          </w:tcPr>
          <w:p w14:paraId="0A7BBCC4" w14:textId="72EFFA0E" w:rsidR="00760FF5" w:rsidRPr="000C36C3" w:rsidRDefault="00760FF5" w:rsidP="00760FF5">
            <w:pPr>
              <w:jc w:val="both"/>
              <w:rPr>
                <w:sz w:val="20"/>
                <w:szCs w:val="20"/>
              </w:rPr>
            </w:pPr>
            <w:r w:rsidRPr="000C36C3">
              <w:rPr>
                <w:sz w:val="20"/>
                <w:szCs w:val="20"/>
              </w:rPr>
              <w:t>$375</w:t>
            </w:r>
          </w:p>
        </w:tc>
        <w:tc>
          <w:tcPr>
            <w:tcW w:w="1870" w:type="dxa"/>
          </w:tcPr>
          <w:p w14:paraId="480558D6" w14:textId="65060C84" w:rsidR="00760FF5" w:rsidRPr="000C36C3" w:rsidRDefault="00760FF5" w:rsidP="00760FF5">
            <w:pPr>
              <w:jc w:val="both"/>
              <w:rPr>
                <w:sz w:val="20"/>
                <w:szCs w:val="20"/>
              </w:rPr>
            </w:pPr>
            <w:r w:rsidRPr="000C36C3">
              <w:rPr>
                <w:sz w:val="20"/>
                <w:szCs w:val="20"/>
              </w:rPr>
              <w:t>$540</w:t>
            </w:r>
          </w:p>
        </w:tc>
        <w:tc>
          <w:tcPr>
            <w:tcW w:w="1870" w:type="dxa"/>
          </w:tcPr>
          <w:p w14:paraId="102DD4F9" w14:textId="419AD24C" w:rsidR="00760FF5" w:rsidRPr="000C36C3" w:rsidRDefault="00760FF5" w:rsidP="00760FF5">
            <w:pPr>
              <w:jc w:val="both"/>
              <w:rPr>
                <w:sz w:val="20"/>
                <w:szCs w:val="20"/>
              </w:rPr>
            </w:pPr>
            <w:r w:rsidRPr="000C36C3">
              <w:rPr>
                <w:sz w:val="20"/>
                <w:szCs w:val="20"/>
              </w:rPr>
              <w:t>$660</w:t>
            </w:r>
          </w:p>
        </w:tc>
        <w:tc>
          <w:tcPr>
            <w:tcW w:w="1870" w:type="dxa"/>
          </w:tcPr>
          <w:p w14:paraId="49501605" w14:textId="6FEED01B" w:rsidR="00760FF5" w:rsidRPr="000C36C3" w:rsidRDefault="00760FF5" w:rsidP="00760FF5">
            <w:pPr>
              <w:jc w:val="both"/>
              <w:rPr>
                <w:sz w:val="20"/>
                <w:szCs w:val="20"/>
              </w:rPr>
            </w:pPr>
            <w:r w:rsidRPr="000C36C3">
              <w:rPr>
                <w:sz w:val="20"/>
                <w:szCs w:val="20"/>
              </w:rPr>
              <w:t>$820</w:t>
            </w:r>
          </w:p>
        </w:tc>
      </w:tr>
    </w:tbl>
    <w:p w14:paraId="1BEA6CB0" w14:textId="41915026" w:rsidR="00760FF5" w:rsidRPr="000C36C3" w:rsidRDefault="00760FF5" w:rsidP="00C86602">
      <w:pPr>
        <w:jc w:val="both"/>
        <w:rPr>
          <w:sz w:val="20"/>
          <w:szCs w:val="20"/>
        </w:rPr>
      </w:pPr>
    </w:p>
    <w:p w14:paraId="7EBC9964" w14:textId="4442D349" w:rsidR="00F42947" w:rsidRPr="000C36C3" w:rsidRDefault="00F42947" w:rsidP="00C86602">
      <w:pPr>
        <w:jc w:val="both"/>
        <w:rPr>
          <w:sz w:val="20"/>
          <w:szCs w:val="20"/>
        </w:rPr>
      </w:pPr>
      <w:r w:rsidRPr="000C36C3">
        <w:rPr>
          <w:b/>
          <w:bCs/>
          <w:sz w:val="20"/>
          <w:szCs w:val="20"/>
        </w:rPr>
        <w:t>Preschool</w:t>
      </w:r>
      <w:r w:rsidRPr="000C36C3">
        <w:rPr>
          <w:sz w:val="20"/>
          <w:szCs w:val="20"/>
        </w:rPr>
        <w:t xml:space="preserve"> 3-years old to 4 years is a 1:10 ratio.  Maximum class size will be 2 teachers, for 20 children.  Preschool program focuses on self-sufficiency, </w:t>
      </w:r>
      <w:r w:rsidR="000C6059" w:rsidRPr="000C36C3">
        <w:rPr>
          <w:sz w:val="20"/>
          <w:szCs w:val="20"/>
        </w:rPr>
        <w:t>teamwork,</w:t>
      </w:r>
      <w:r w:rsidRPr="000C36C3">
        <w:rPr>
          <w:sz w:val="20"/>
          <w:szCs w:val="20"/>
        </w:rPr>
        <w:t xml:space="preserve"> and academic basics.</w:t>
      </w:r>
    </w:p>
    <w:tbl>
      <w:tblPr>
        <w:tblStyle w:val="TableGrid"/>
        <w:tblW w:w="0" w:type="auto"/>
        <w:tblLook w:val="04A0" w:firstRow="1" w:lastRow="0" w:firstColumn="1" w:lastColumn="0" w:noHBand="0" w:noVBand="1"/>
      </w:tblPr>
      <w:tblGrid>
        <w:gridCol w:w="1870"/>
        <w:gridCol w:w="1870"/>
        <w:gridCol w:w="1870"/>
        <w:gridCol w:w="1870"/>
        <w:gridCol w:w="1870"/>
      </w:tblGrid>
      <w:tr w:rsidR="000C6059" w:rsidRPr="000C36C3" w14:paraId="4F92B4AE" w14:textId="77777777" w:rsidTr="000C6059">
        <w:tc>
          <w:tcPr>
            <w:tcW w:w="1870" w:type="dxa"/>
          </w:tcPr>
          <w:p w14:paraId="3179B704" w14:textId="7F1AF77E" w:rsidR="000C6059" w:rsidRPr="000C36C3" w:rsidRDefault="000C6059" w:rsidP="00C86602">
            <w:pPr>
              <w:jc w:val="both"/>
              <w:rPr>
                <w:sz w:val="20"/>
                <w:szCs w:val="20"/>
              </w:rPr>
            </w:pPr>
            <w:r w:rsidRPr="000C36C3">
              <w:rPr>
                <w:sz w:val="20"/>
                <w:szCs w:val="20"/>
              </w:rPr>
              <w:t>Daily Rate</w:t>
            </w:r>
          </w:p>
        </w:tc>
        <w:tc>
          <w:tcPr>
            <w:tcW w:w="1870" w:type="dxa"/>
          </w:tcPr>
          <w:p w14:paraId="256EDB90" w14:textId="2FA28296" w:rsidR="000C6059" w:rsidRPr="000C36C3" w:rsidRDefault="000C6059" w:rsidP="00C86602">
            <w:pPr>
              <w:jc w:val="both"/>
              <w:rPr>
                <w:sz w:val="20"/>
                <w:szCs w:val="20"/>
              </w:rPr>
            </w:pPr>
            <w:r w:rsidRPr="000C36C3">
              <w:rPr>
                <w:sz w:val="20"/>
                <w:szCs w:val="20"/>
              </w:rPr>
              <w:t>2</w:t>
            </w:r>
            <w:r w:rsidR="00111253" w:rsidRPr="000C36C3">
              <w:rPr>
                <w:sz w:val="20"/>
                <w:szCs w:val="20"/>
              </w:rPr>
              <w:t xml:space="preserve"> </w:t>
            </w:r>
            <w:r w:rsidRPr="000C36C3">
              <w:rPr>
                <w:sz w:val="20"/>
                <w:szCs w:val="20"/>
              </w:rPr>
              <w:t>Days/Week</w:t>
            </w:r>
          </w:p>
        </w:tc>
        <w:tc>
          <w:tcPr>
            <w:tcW w:w="1870" w:type="dxa"/>
          </w:tcPr>
          <w:p w14:paraId="28E9E540" w14:textId="43820F90" w:rsidR="000C6059" w:rsidRPr="000C36C3" w:rsidRDefault="000C6059" w:rsidP="00C86602">
            <w:pPr>
              <w:jc w:val="both"/>
              <w:rPr>
                <w:sz w:val="20"/>
                <w:szCs w:val="20"/>
              </w:rPr>
            </w:pPr>
            <w:r w:rsidRPr="000C36C3">
              <w:rPr>
                <w:sz w:val="20"/>
                <w:szCs w:val="20"/>
              </w:rPr>
              <w:t>3 Days/Week</w:t>
            </w:r>
          </w:p>
        </w:tc>
        <w:tc>
          <w:tcPr>
            <w:tcW w:w="1870" w:type="dxa"/>
          </w:tcPr>
          <w:p w14:paraId="300C9C19" w14:textId="21478FB7" w:rsidR="000C6059" w:rsidRPr="000C36C3" w:rsidRDefault="000C6059" w:rsidP="00C86602">
            <w:pPr>
              <w:jc w:val="both"/>
              <w:rPr>
                <w:sz w:val="20"/>
                <w:szCs w:val="20"/>
              </w:rPr>
            </w:pPr>
            <w:r w:rsidRPr="000C36C3">
              <w:rPr>
                <w:sz w:val="20"/>
                <w:szCs w:val="20"/>
              </w:rPr>
              <w:t>4 Days/Week</w:t>
            </w:r>
          </w:p>
        </w:tc>
        <w:tc>
          <w:tcPr>
            <w:tcW w:w="1870" w:type="dxa"/>
          </w:tcPr>
          <w:p w14:paraId="6ECD285F" w14:textId="7856FB48" w:rsidR="000C6059" w:rsidRPr="000C36C3" w:rsidRDefault="000C6059" w:rsidP="00C86602">
            <w:pPr>
              <w:jc w:val="both"/>
              <w:rPr>
                <w:sz w:val="20"/>
                <w:szCs w:val="20"/>
              </w:rPr>
            </w:pPr>
            <w:r w:rsidRPr="000C36C3">
              <w:rPr>
                <w:sz w:val="20"/>
                <w:szCs w:val="20"/>
              </w:rPr>
              <w:t>5 Days/Week</w:t>
            </w:r>
          </w:p>
        </w:tc>
      </w:tr>
      <w:tr w:rsidR="000C6059" w:rsidRPr="000C36C3" w14:paraId="1D234FB7" w14:textId="77777777" w:rsidTr="000C6059">
        <w:tc>
          <w:tcPr>
            <w:tcW w:w="1870" w:type="dxa"/>
          </w:tcPr>
          <w:p w14:paraId="4A2A4DE7" w14:textId="0848482B" w:rsidR="000C6059" w:rsidRPr="000C36C3" w:rsidRDefault="000C6059" w:rsidP="00C86602">
            <w:pPr>
              <w:jc w:val="both"/>
              <w:rPr>
                <w:sz w:val="20"/>
                <w:szCs w:val="20"/>
              </w:rPr>
            </w:pPr>
            <w:r w:rsidRPr="000C36C3">
              <w:rPr>
                <w:sz w:val="20"/>
                <w:szCs w:val="20"/>
              </w:rPr>
              <w:t>Full $60</w:t>
            </w:r>
          </w:p>
        </w:tc>
        <w:tc>
          <w:tcPr>
            <w:tcW w:w="1870" w:type="dxa"/>
          </w:tcPr>
          <w:p w14:paraId="53FB76D3" w14:textId="1D02A09D" w:rsidR="000C6059" w:rsidRPr="000C36C3" w:rsidRDefault="000C6059" w:rsidP="00C86602">
            <w:pPr>
              <w:jc w:val="both"/>
              <w:rPr>
                <w:sz w:val="20"/>
                <w:szCs w:val="20"/>
              </w:rPr>
            </w:pPr>
            <w:r w:rsidRPr="000C36C3">
              <w:rPr>
                <w:sz w:val="20"/>
                <w:szCs w:val="20"/>
              </w:rPr>
              <w:t>$425</w:t>
            </w:r>
          </w:p>
        </w:tc>
        <w:tc>
          <w:tcPr>
            <w:tcW w:w="1870" w:type="dxa"/>
          </w:tcPr>
          <w:p w14:paraId="710A69AC" w14:textId="257AFE3A" w:rsidR="000C6059" w:rsidRPr="000C36C3" w:rsidRDefault="000C6059" w:rsidP="00C86602">
            <w:pPr>
              <w:jc w:val="both"/>
              <w:rPr>
                <w:sz w:val="20"/>
                <w:szCs w:val="20"/>
              </w:rPr>
            </w:pPr>
            <w:r w:rsidRPr="000C36C3">
              <w:rPr>
                <w:sz w:val="20"/>
                <w:szCs w:val="20"/>
              </w:rPr>
              <w:t>$605</w:t>
            </w:r>
          </w:p>
        </w:tc>
        <w:tc>
          <w:tcPr>
            <w:tcW w:w="1870" w:type="dxa"/>
          </w:tcPr>
          <w:p w14:paraId="3784D057" w14:textId="396FFDDD" w:rsidR="000C6059" w:rsidRPr="000C36C3" w:rsidRDefault="000C6059" w:rsidP="00C86602">
            <w:pPr>
              <w:jc w:val="both"/>
              <w:rPr>
                <w:sz w:val="20"/>
                <w:szCs w:val="20"/>
              </w:rPr>
            </w:pPr>
            <w:r w:rsidRPr="000C36C3">
              <w:rPr>
                <w:sz w:val="20"/>
                <w:szCs w:val="20"/>
              </w:rPr>
              <w:t>$755</w:t>
            </w:r>
          </w:p>
        </w:tc>
        <w:tc>
          <w:tcPr>
            <w:tcW w:w="1870" w:type="dxa"/>
          </w:tcPr>
          <w:p w14:paraId="7D395FF6" w14:textId="0658D37A" w:rsidR="000C6059" w:rsidRPr="000C36C3" w:rsidRDefault="000C6059" w:rsidP="00C86602">
            <w:pPr>
              <w:jc w:val="both"/>
              <w:rPr>
                <w:sz w:val="20"/>
                <w:szCs w:val="20"/>
              </w:rPr>
            </w:pPr>
            <w:r w:rsidRPr="000C36C3">
              <w:rPr>
                <w:sz w:val="20"/>
                <w:szCs w:val="20"/>
              </w:rPr>
              <w:t>$920</w:t>
            </w:r>
          </w:p>
        </w:tc>
      </w:tr>
      <w:tr w:rsidR="000C6059" w:rsidRPr="000C36C3" w14:paraId="30C619B6" w14:textId="77777777" w:rsidTr="000C6059">
        <w:tc>
          <w:tcPr>
            <w:tcW w:w="1870" w:type="dxa"/>
          </w:tcPr>
          <w:p w14:paraId="6EB5CFF5" w14:textId="35B5D388" w:rsidR="000C6059" w:rsidRPr="000C36C3" w:rsidRDefault="000C6059" w:rsidP="00C86602">
            <w:pPr>
              <w:jc w:val="both"/>
              <w:rPr>
                <w:sz w:val="20"/>
                <w:szCs w:val="20"/>
              </w:rPr>
            </w:pPr>
            <w:r w:rsidRPr="000C36C3">
              <w:rPr>
                <w:sz w:val="20"/>
                <w:szCs w:val="20"/>
              </w:rPr>
              <w:t>Half $45</w:t>
            </w:r>
          </w:p>
        </w:tc>
        <w:tc>
          <w:tcPr>
            <w:tcW w:w="1870" w:type="dxa"/>
          </w:tcPr>
          <w:p w14:paraId="4FF7D7D9" w14:textId="18ED991E" w:rsidR="000C6059" w:rsidRPr="000C36C3" w:rsidRDefault="000C6059" w:rsidP="00C86602">
            <w:pPr>
              <w:jc w:val="both"/>
              <w:rPr>
                <w:sz w:val="20"/>
                <w:szCs w:val="20"/>
              </w:rPr>
            </w:pPr>
            <w:r w:rsidRPr="000C36C3">
              <w:rPr>
                <w:sz w:val="20"/>
                <w:szCs w:val="20"/>
              </w:rPr>
              <w:t>$285</w:t>
            </w:r>
          </w:p>
        </w:tc>
        <w:tc>
          <w:tcPr>
            <w:tcW w:w="1870" w:type="dxa"/>
          </w:tcPr>
          <w:p w14:paraId="722084C2" w14:textId="43E854B5" w:rsidR="000C6059" w:rsidRPr="000C36C3" w:rsidRDefault="000C6059" w:rsidP="00C86602">
            <w:pPr>
              <w:jc w:val="both"/>
              <w:rPr>
                <w:sz w:val="20"/>
                <w:szCs w:val="20"/>
              </w:rPr>
            </w:pPr>
            <w:r w:rsidRPr="000C36C3">
              <w:rPr>
                <w:sz w:val="20"/>
                <w:szCs w:val="20"/>
              </w:rPr>
              <w:t>$410</w:t>
            </w:r>
          </w:p>
        </w:tc>
        <w:tc>
          <w:tcPr>
            <w:tcW w:w="1870" w:type="dxa"/>
          </w:tcPr>
          <w:p w14:paraId="6491FA04" w14:textId="7932683D" w:rsidR="000C6059" w:rsidRPr="000C36C3" w:rsidRDefault="000C6059" w:rsidP="00C86602">
            <w:pPr>
              <w:jc w:val="both"/>
              <w:rPr>
                <w:sz w:val="20"/>
                <w:szCs w:val="20"/>
              </w:rPr>
            </w:pPr>
            <w:r w:rsidRPr="000C36C3">
              <w:rPr>
                <w:sz w:val="20"/>
                <w:szCs w:val="20"/>
              </w:rPr>
              <w:t>$500</w:t>
            </w:r>
          </w:p>
        </w:tc>
        <w:tc>
          <w:tcPr>
            <w:tcW w:w="1870" w:type="dxa"/>
          </w:tcPr>
          <w:p w14:paraId="4F3148E3" w14:textId="11EB0500" w:rsidR="000C6059" w:rsidRPr="000C36C3" w:rsidRDefault="000C6059" w:rsidP="00C86602">
            <w:pPr>
              <w:jc w:val="both"/>
              <w:rPr>
                <w:sz w:val="20"/>
                <w:szCs w:val="20"/>
              </w:rPr>
            </w:pPr>
            <w:r w:rsidRPr="000C36C3">
              <w:rPr>
                <w:sz w:val="20"/>
                <w:szCs w:val="20"/>
              </w:rPr>
              <w:t>$620</w:t>
            </w:r>
          </w:p>
        </w:tc>
      </w:tr>
    </w:tbl>
    <w:p w14:paraId="52B06046" w14:textId="443D397C" w:rsidR="000C6059" w:rsidRPr="000C36C3" w:rsidRDefault="000C6059" w:rsidP="00C86602">
      <w:pPr>
        <w:jc w:val="both"/>
        <w:rPr>
          <w:sz w:val="20"/>
          <w:szCs w:val="20"/>
        </w:rPr>
      </w:pPr>
    </w:p>
    <w:p w14:paraId="7BD312A6" w14:textId="293C5952" w:rsidR="00111253" w:rsidRPr="000C36C3" w:rsidRDefault="00111253" w:rsidP="00C86602">
      <w:pPr>
        <w:jc w:val="both"/>
        <w:rPr>
          <w:sz w:val="20"/>
          <w:szCs w:val="20"/>
        </w:rPr>
      </w:pPr>
      <w:r w:rsidRPr="000C36C3">
        <w:rPr>
          <w:b/>
          <w:bCs/>
          <w:sz w:val="20"/>
          <w:szCs w:val="20"/>
        </w:rPr>
        <w:t xml:space="preserve">After School &amp; Summer Program </w:t>
      </w:r>
      <w:r w:rsidRPr="000C36C3">
        <w:rPr>
          <w:sz w:val="20"/>
          <w:szCs w:val="20"/>
        </w:rPr>
        <w:t>5 years and older is a 1:14 ratio.  Maximum is 14 children.  School aged programs focus on community and mentorship of younger children, regular trips to the library, age appropriate academic challenges along with cultural lessons in nature and self-sufficiency are included in these programs.</w:t>
      </w:r>
    </w:p>
    <w:tbl>
      <w:tblPr>
        <w:tblStyle w:val="TableGrid"/>
        <w:tblW w:w="0" w:type="auto"/>
        <w:tblLook w:val="04A0" w:firstRow="1" w:lastRow="0" w:firstColumn="1" w:lastColumn="0" w:noHBand="0" w:noVBand="1"/>
      </w:tblPr>
      <w:tblGrid>
        <w:gridCol w:w="1870"/>
        <w:gridCol w:w="1870"/>
        <w:gridCol w:w="1870"/>
        <w:gridCol w:w="1870"/>
        <w:gridCol w:w="1870"/>
      </w:tblGrid>
      <w:tr w:rsidR="00111253" w:rsidRPr="000C36C3" w14:paraId="17917110" w14:textId="77777777" w:rsidTr="00111253">
        <w:tc>
          <w:tcPr>
            <w:tcW w:w="1870" w:type="dxa"/>
          </w:tcPr>
          <w:p w14:paraId="3A65BA15" w14:textId="0AE934FD" w:rsidR="00111253" w:rsidRPr="000C36C3" w:rsidRDefault="00111253" w:rsidP="00C86602">
            <w:pPr>
              <w:jc w:val="both"/>
              <w:rPr>
                <w:sz w:val="20"/>
                <w:szCs w:val="20"/>
              </w:rPr>
            </w:pPr>
            <w:r w:rsidRPr="000C36C3">
              <w:rPr>
                <w:sz w:val="20"/>
                <w:szCs w:val="20"/>
              </w:rPr>
              <w:t>Daily Rate</w:t>
            </w:r>
          </w:p>
        </w:tc>
        <w:tc>
          <w:tcPr>
            <w:tcW w:w="1870" w:type="dxa"/>
          </w:tcPr>
          <w:p w14:paraId="6BA07A03" w14:textId="10F74A8D" w:rsidR="00111253" w:rsidRPr="000C36C3" w:rsidRDefault="00111253" w:rsidP="00C86602">
            <w:pPr>
              <w:jc w:val="both"/>
              <w:rPr>
                <w:sz w:val="20"/>
                <w:szCs w:val="20"/>
              </w:rPr>
            </w:pPr>
            <w:r w:rsidRPr="000C36C3">
              <w:rPr>
                <w:sz w:val="20"/>
                <w:szCs w:val="20"/>
              </w:rPr>
              <w:t>2 Days/Week</w:t>
            </w:r>
          </w:p>
        </w:tc>
        <w:tc>
          <w:tcPr>
            <w:tcW w:w="1870" w:type="dxa"/>
          </w:tcPr>
          <w:p w14:paraId="0675C2C0" w14:textId="32A1A264" w:rsidR="00111253" w:rsidRPr="000C36C3" w:rsidRDefault="00111253" w:rsidP="00C86602">
            <w:pPr>
              <w:jc w:val="both"/>
              <w:rPr>
                <w:sz w:val="20"/>
                <w:szCs w:val="20"/>
              </w:rPr>
            </w:pPr>
            <w:r w:rsidRPr="000C36C3">
              <w:rPr>
                <w:sz w:val="20"/>
                <w:szCs w:val="20"/>
              </w:rPr>
              <w:t>3 Days/Week</w:t>
            </w:r>
          </w:p>
        </w:tc>
        <w:tc>
          <w:tcPr>
            <w:tcW w:w="1870" w:type="dxa"/>
          </w:tcPr>
          <w:p w14:paraId="6EBCE463" w14:textId="55A4A4D9" w:rsidR="00111253" w:rsidRPr="000C36C3" w:rsidRDefault="00111253" w:rsidP="00C86602">
            <w:pPr>
              <w:jc w:val="both"/>
              <w:rPr>
                <w:sz w:val="20"/>
                <w:szCs w:val="20"/>
              </w:rPr>
            </w:pPr>
            <w:r w:rsidRPr="000C36C3">
              <w:rPr>
                <w:sz w:val="20"/>
                <w:szCs w:val="20"/>
              </w:rPr>
              <w:t>4 Days/Week</w:t>
            </w:r>
          </w:p>
        </w:tc>
        <w:tc>
          <w:tcPr>
            <w:tcW w:w="1870" w:type="dxa"/>
          </w:tcPr>
          <w:p w14:paraId="5F92A359" w14:textId="7CC3B292" w:rsidR="00111253" w:rsidRPr="000C36C3" w:rsidRDefault="00111253" w:rsidP="00C86602">
            <w:pPr>
              <w:jc w:val="both"/>
              <w:rPr>
                <w:sz w:val="20"/>
                <w:szCs w:val="20"/>
              </w:rPr>
            </w:pPr>
            <w:r w:rsidRPr="000C36C3">
              <w:rPr>
                <w:sz w:val="20"/>
                <w:szCs w:val="20"/>
              </w:rPr>
              <w:t>5 Days/Week</w:t>
            </w:r>
          </w:p>
        </w:tc>
      </w:tr>
      <w:tr w:rsidR="00111253" w:rsidRPr="000C36C3" w14:paraId="3D68EFEE" w14:textId="77777777" w:rsidTr="00111253">
        <w:tc>
          <w:tcPr>
            <w:tcW w:w="1870" w:type="dxa"/>
          </w:tcPr>
          <w:p w14:paraId="41AB4396" w14:textId="3D4A32AE" w:rsidR="00111253" w:rsidRPr="000C36C3" w:rsidRDefault="00111253" w:rsidP="00C86602">
            <w:pPr>
              <w:jc w:val="both"/>
              <w:rPr>
                <w:sz w:val="20"/>
                <w:szCs w:val="20"/>
              </w:rPr>
            </w:pPr>
            <w:r w:rsidRPr="000C36C3">
              <w:rPr>
                <w:sz w:val="20"/>
                <w:szCs w:val="20"/>
              </w:rPr>
              <w:t>Summer $60</w:t>
            </w:r>
          </w:p>
        </w:tc>
        <w:tc>
          <w:tcPr>
            <w:tcW w:w="1870" w:type="dxa"/>
          </w:tcPr>
          <w:p w14:paraId="624CA3FD" w14:textId="7932A087" w:rsidR="00111253" w:rsidRPr="000C36C3" w:rsidRDefault="00111253" w:rsidP="00C86602">
            <w:pPr>
              <w:jc w:val="both"/>
              <w:rPr>
                <w:sz w:val="20"/>
                <w:szCs w:val="20"/>
              </w:rPr>
            </w:pPr>
            <w:r w:rsidRPr="000C36C3">
              <w:rPr>
                <w:sz w:val="20"/>
                <w:szCs w:val="20"/>
              </w:rPr>
              <w:t>$370</w:t>
            </w:r>
          </w:p>
        </w:tc>
        <w:tc>
          <w:tcPr>
            <w:tcW w:w="1870" w:type="dxa"/>
          </w:tcPr>
          <w:p w14:paraId="313BFA3A" w14:textId="41A22419" w:rsidR="00111253" w:rsidRPr="000C36C3" w:rsidRDefault="00111253" w:rsidP="00C86602">
            <w:pPr>
              <w:jc w:val="both"/>
              <w:rPr>
                <w:sz w:val="20"/>
                <w:szCs w:val="20"/>
              </w:rPr>
            </w:pPr>
            <w:r w:rsidRPr="000C36C3">
              <w:rPr>
                <w:sz w:val="20"/>
                <w:szCs w:val="20"/>
              </w:rPr>
              <w:t>$530</w:t>
            </w:r>
          </w:p>
        </w:tc>
        <w:tc>
          <w:tcPr>
            <w:tcW w:w="1870" w:type="dxa"/>
          </w:tcPr>
          <w:p w14:paraId="64FB4A53" w14:textId="412CC38C" w:rsidR="00111253" w:rsidRPr="000C36C3" w:rsidRDefault="00111253" w:rsidP="00C86602">
            <w:pPr>
              <w:jc w:val="both"/>
              <w:rPr>
                <w:sz w:val="20"/>
                <w:szCs w:val="20"/>
              </w:rPr>
            </w:pPr>
            <w:r w:rsidRPr="000C36C3">
              <w:rPr>
                <w:sz w:val="20"/>
                <w:szCs w:val="20"/>
              </w:rPr>
              <w:t>$600</w:t>
            </w:r>
          </w:p>
        </w:tc>
        <w:tc>
          <w:tcPr>
            <w:tcW w:w="1870" w:type="dxa"/>
          </w:tcPr>
          <w:p w14:paraId="175F4864" w14:textId="633E49F7" w:rsidR="00111253" w:rsidRPr="000C36C3" w:rsidRDefault="00111253" w:rsidP="00C86602">
            <w:pPr>
              <w:jc w:val="both"/>
              <w:rPr>
                <w:sz w:val="20"/>
                <w:szCs w:val="20"/>
              </w:rPr>
            </w:pPr>
            <w:r w:rsidRPr="000C36C3">
              <w:rPr>
                <w:sz w:val="20"/>
                <w:szCs w:val="20"/>
              </w:rPr>
              <w:t>$650</w:t>
            </w:r>
          </w:p>
        </w:tc>
      </w:tr>
      <w:tr w:rsidR="00111253" w:rsidRPr="000C36C3" w14:paraId="73D37D5F" w14:textId="77777777" w:rsidTr="00111253">
        <w:tc>
          <w:tcPr>
            <w:tcW w:w="1870" w:type="dxa"/>
          </w:tcPr>
          <w:p w14:paraId="7DC961DD" w14:textId="7013B438" w:rsidR="00111253" w:rsidRPr="000C36C3" w:rsidRDefault="00111253" w:rsidP="00C86602">
            <w:pPr>
              <w:jc w:val="both"/>
              <w:rPr>
                <w:sz w:val="20"/>
                <w:szCs w:val="20"/>
              </w:rPr>
            </w:pPr>
            <w:r w:rsidRPr="000C36C3">
              <w:rPr>
                <w:sz w:val="20"/>
                <w:szCs w:val="20"/>
              </w:rPr>
              <w:t>After School $45</w:t>
            </w:r>
          </w:p>
        </w:tc>
        <w:tc>
          <w:tcPr>
            <w:tcW w:w="1870" w:type="dxa"/>
          </w:tcPr>
          <w:p w14:paraId="31BC4469" w14:textId="0D1F8BB8" w:rsidR="00111253" w:rsidRPr="000C36C3" w:rsidRDefault="00111253" w:rsidP="00C86602">
            <w:pPr>
              <w:jc w:val="both"/>
              <w:rPr>
                <w:sz w:val="20"/>
                <w:szCs w:val="20"/>
              </w:rPr>
            </w:pPr>
            <w:r w:rsidRPr="000C36C3">
              <w:rPr>
                <w:sz w:val="20"/>
                <w:szCs w:val="20"/>
              </w:rPr>
              <w:t>$265</w:t>
            </w:r>
          </w:p>
        </w:tc>
        <w:tc>
          <w:tcPr>
            <w:tcW w:w="1870" w:type="dxa"/>
          </w:tcPr>
          <w:p w14:paraId="1E9943FE" w14:textId="0BF0B8CE" w:rsidR="00111253" w:rsidRPr="000C36C3" w:rsidRDefault="00111253" w:rsidP="00C86602">
            <w:pPr>
              <w:jc w:val="both"/>
              <w:rPr>
                <w:sz w:val="20"/>
                <w:szCs w:val="20"/>
              </w:rPr>
            </w:pPr>
            <w:r w:rsidRPr="000C36C3">
              <w:rPr>
                <w:sz w:val="20"/>
                <w:szCs w:val="20"/>
              </w:rPr>
              <w:t>$380</w:t>
            </w:r>
          </w:p>
        </w:tc>
        <w:tc>
          <w:tcPr>
            <w:tcW w:w="1870" w:type="dxa"/>
          </w:tcPr>
          <w:p w14:paraId="78D22490" w14:textId="7D7B097B" w:rsidR="00111253" w:rsidRPr="000C36C3" w:rsidRDefault="00111253" w:rsidP="00C86602">
            <w:pPr>
              <w:jc w:val="both"/>
              <w:rPr>
                <w:sz w:val="20"/>
                <w:szCs w:val="20"/>
              </w:rPr>
            </w:pPr>
            <w:r w:rsidRPr="000C36C3">
              <w:rPr>
                <w:sz w:val="20"/>
                <w:szCs w:val="20"/>
              </w:rPr>
              <w:t>$464</w:t>
            </w:r>
          </w:p>
        </w:tc>
        <w:tc>
          <w:tcPr>
            <w:tcW w:w="1870" w:type="dxa"/>
          </w:tcPr>
          <w:p w14:paraId="30D1987B" w14:textId="4CDFF5E2" w:rsidR="00111253" w:rsidRPr="000C36C3" w:rsidRDefault="00111253" w:rsidP="00C86602">
            <w:pPr>
              <w:jc w:val="both"/>
              <w:rPr>
                <w:sz w:val="20"/>
                <w:szCs w:val="20"/>
              </w:rPr>
            </w:pPr>
            <w:r w:rsidRPr="000C36C3">
              <w:rPr>
                <w:sz w:val="20"/>
                <w:szCs w:val="20"/>
              </w:rPr>
              <w:t>$580</w:t>
            </w:r>
          </w:p>
        </w:tc>
      </w:tr>
    </w:tbl>
    <w:p w14:paraId="0B3B6992" w14:textId="584FB7F1" w:rsidR="00111253" w:rsidRPr="000C36C3" w:rsidRDefault="00111253" w:rsidP="00C86602">
      <w:pPr>
        <w:jc w:val="both"/>
        <w:rPr>
          <w:sz w:val="20"/>
          <w:szCs w:val="20"/>
        </w:rPr>
      </w:pPr>
    </w:p>
    <w:p w14:paraId="05507551" w14:textId="73311D96" w:rsidR="00111253" w:rsidRPr="000C36C3" w:rsidRDefault="00111253" w:rsidP="00C86602">
      <w:pPr>
        <w:jc w:val="both"/>
        <w:rPr>
          <w:b/>
          <w:bCs/>
          <w:sz w:val="20"/>
          <w:szCs w:val="20"/>
        </w:rPr>
      </w:pPr>
      <w:r w:rsidRPr="000C36C3">
        <w:rPr>
          <w:sz w:val="20"/>
          <w:szCs w:val="20"/>
        </w:rPr>
        <w:t>Betty Eliason Child Care Center is working hard to maintain ratios in all classrooms, to ensure the proper health and safety of the children in our programs</w:t>
      </w:r>
      <w:r w:rsidR="003D6944" w:rsidRPr="000C36C3">
        <w:rPr>
          <w:sz w:val="20"/>
          <w:szCs w:val="20"/>
        </w:rPr>
        <w:t>.</w:t>
      </w:r>
      <w:r w:rsidR="00CF15EC">
        <w:rPr>
          <w:sz w:val="20"/>
          <w:szCs w:val="20"/>
        </w:rPr>
        <w:t xml:space="preserve"> </w:t>
      </w:r>
      <w:r w:rsidR="003D6944" w:rsidRPr="000C36C3">
        <w:rPr>
          <w:sz w:val="20"/>
          <w:szCs w:val="20"/>
        </w:rPr>
        <w:t xml:space="preserve">In doing so, it is important that we know what to expect for a child’s attendance and ask that you provide a </w:t>
      </w:r>
      <w:proofErr w:type="gramStart"/>
      <w:r w:rsidR="003D6944" w:rsidRPr="000C36C3">
        <w:rPr>
          <w:sz w:val="20"/>
          <w:szCs w:val="20"/>
        </w:rPr>
        <w:t>2 week</w:t>
      </w:r>
      <w:proofErr w:type="gramEnd"/>
      <w:r w:rsidR="003D6944" w:rsidRPr="000C36C3">
        <w:rPr>
          <w:sz w:val="20"/>
          <w:szCs w:val="20"/>
        </w:rPr>
        <w:t xml:space="preserve"> notice for changes in schedules or vacations.  </w:t>
      </w:r>
      <w:r w:rsidR="003D6944" w:rsidRPr="000C36C3">
        <w:rPr>
          <w:b/>
          <w:bCs/>
          <w:sz w:val="20"/>
          <w:szCs w:val="20"/>
        </w:rPr>
        <w:t>Please complete the following schedule and hours:</w:t>
      </w:r>
    </w:p>
    <w:tbl>
      <w:tblPr>
        <w:tblStyle w:val="TableGrid"/>
        <w:tblW w:w="0" w:type="auto"/>
        <w:tblLook w:val="04A0" w:firstRow="1" w:lastRow="0" w:firstColumn="1" w:lastColumn="0" w:noHBand="0" w:noVBand="1"/>
      </w:tblPr>
      <w:tblGrid>
        <w:gridCol w:w="1870"/>
        <w:gridCol w:w="1870"/>
        <w:gridCol w:w="1870"/>
        <w:gridCol w:w="1870"/>
        <w:gridCol w:w="1870"/>
      </w:tblGrid>
      <w:tr w:rsidR="00CC2DBD" w:rsidRPr="000C36C3" w14:paraId="0E57DC6B" w14:textId="77777777" w:rsidTr="00067680">
        <w:tc>
          <w:tcPr>
            <w:tcW w:w="1870" w:type="dxa"/>
          </w:tcPr>
          <w:p w14:paraId="1F5A4A1B" w14:textId="77777777" w:rsidR="00CC2DBD" w:rsidRPr="000C36C3" w:rsidRDefault="00CC2DBD" w:rsidP="00067680">
            <w:pPr>
              <w:jc w:val="both"/>
              <w:rPr>
                <w:sz w:val="20"/>
                <w:szCs w:val="20"/>
              </w:rPr>
            </w:pPr>
            <w:r w:rsidRPr="000C36C3">
              <w:rPr>
                <w:sz w:val="20"/>
                <w:szCs w:val="20"/>
              </w:rPr>
              <w:t>Monday</w:t>
            </w:r>
          </w:p>
        </w:tc>
        <w:tc>
          <w:tcPr>
            <w:tcW w:w="1870" w:type="dxa"/>
          </w:tcPr>
          <w:p w14:paraId="65D9A2EE" w14:textId="77777777" w:rsidR="00CC2DBD" w:rsidRPr="000C36C3" w:rsidRDefault="00CC2DBD" w:rsidP="00067680">
            <w:pPr>
              <w:jc w:val="both"/>
              <w:rPr>
                <w:sz w:val="20"/>
                <w:szCs w:val="20"/>
              </w:rPr>
            </w:pPr>
            <w:r w:rsidRPr="000C36C3">
              <w:rPr>
                <w:sz w:val="20"/>
                <w:szCs w:val="20"/>
              </w:rPr>
              <w:t>Tuesday</w:t>
            </w:r>
          </w:p>
        </w:tc>
        <w:tc>
          <w:tcPr>
            <w:tcW w:w="1870" w:type="dxa"/>
          </w:tcPr>
          <w:p w14:paraId="694C7C58" w14:textId="77777777" w:rsidR="00CC2DBD" w:rsidRPr="000C36C3" w:rsidRDefault="00CC2DBD" w:rsidP="00067680">
            <w:pPr>
              <w:jc w:val="both"/>
              <w:rPr>
                <w:sz w:val="20"/>
                <w:szCs w:val="20"/>
              </w:rPr>
            </w:pPr>
            <w:r w:rsidRPr="000C36C3">
              <w:rPr>
                <w:sz w:val="20"/>
                <w:szCs w:val="20"/>
              </w:rPr>
              <w:t>Wednesday</w:t>
            </w:r>
          </w:p>
        </w:tc>
        <w:tc>
          <w:tcPr>
            <w:tcW w:w="1870" w:type="dxa"/>
          </w:tcPr>
          <w:p w14:paraId="364B2DC9" w14:textId="77777777" w:rsidR="00CC2DBD" w:rsidRPr="000C36C3" w:rsidRDefault="00CC2DBD" w:rsidP="00067680">
            <w:pPr>
              <w:jc w:val="both"/>
              <w:rPr>
                <w:sz w:val="20"/>
                <w:szCs w:val="20"/>
              </w:rPr>
            </w:pPr>
            <w:r w:rsidRPr="000C36C3">
              <w:rPr>
                <w:sz w:val="20"/>
                <w:szCs w:val="20"/>
              </w:rPr>
              <w:t>Thursday</w:t>
            </w:r>
          </w:p>
        </w:tc>
        <w:tc>
          <w:tcPr>
            <w:tcW w:w="1870" w:type="dxa"/>
          </w:tcPr>
          <w:p w14:paraId="7D284E7C" w14:textId="77777777" w:rsidR="00CC2DBD" w:rsidRPr="000C36C3" w:rsidRDefault="00CC2DBD" w:rsidP="00067680">
            <w:pPr>
              <w:jc w:val="both"/>
              <w:rPr>
                <w:sz w:val="20"/>
                <w:szCs w:val="20"/>
              </w:rPr>
            </w:pPr>
            <w:r w:rsidRPr="000C36C3">
              <w:rPr>
                <w:sz w:val="20"/>
                <w:szCs w:val="20"/>
              </w:rPr>
              <w:t>Friday</w:t>
            </w:r>
          </w:p>
        </w:tc>
      </w:tr>
      <w:tr w:rsidR="00CC2DBD" w:rsidRPr="000C36C3" w14:paraId="399C9E9A" w14:textId="77777777" w:rsidTr="00067680">
        <w:trPr>
          <w:trHeight w:val="647"/>
        </w:trPr>
        <w:tc>
          <w:tcPr>
            <w:tcW w:w="1870" w:type="dxa"/>
          </w:tcPr>
          <w:p w14:paraId="5BAFA19A" w14:textId="77777777" w:rsidR="00CC2DBD" w:rsidRPr="000C36C3" w:rsidRDefault="00CC2DBD" w:rsidP="00067680">
            <w:pPr>
              <w:jc w:val="both"/>
              <w:rPr>
                <w:b/>
                <w:bCs/>
                <w:sz w:val="20"/>
                <w:szCs w:val="20"/>
              </w:rPr>
            </w:pPr>
          </w:p>
          <w:p w14:paraId="7BD77BA4" w14:textId="77777777" w:rsidR="00CC2DBD" w:rsidRPr="000C36C3" w:rsidRDefault="00CC2DBD" w:rsidP="00067680">
            <w:pPr>
              <w:jc w:val="center"/>
              <w:rPr>
                <w:sz w:val="20"/>
                <w:szCs w:val="20"/>
              </w:rPr>
            </w:pPr>
            <w:r w:rsidRPr="000C36C3">
              <w:rPr>
                <w:sz w:val="20"/>
                <w:szCs w:val="20"/>
              </w:rPr>
              <w:t>_____to_____</w:t>
            </w:r>
          </w:p>
        </w:tc>
        <w:tc>
          <w:tcPr>
            <w:tcW w:w="1870" w:type="dxa"/>
          </w:tcPr>
          <w:p w14:paraId="14AF3599" w14:textId="77777777" w:rsidR="00CC2DBD" w:rsidRPr="000C36C3" w:rsidRDefault="00CC2DBD" w:rsidP="00067680">
            <w:pPr>
              <w:jc w:val="center"/>
              <w:rPr>
                <w:sz w:val="20"/>
                <w:szCs w:val="20"/>
              </w:rPr>
            </w:pPr>
          </w:p>
          <w:p w14:paraId="20A7DB2B" w14:textId="77777777" w:rsidR="00CC2DBD" w:rsidRPr="000C36C3" w:rsidRDefault="00CC2DBD" w:rsidP="00067680">
            <w:pPr>
              <w:jc w:val="center"/>
              <w:rPr>
                <w:sz w:val="20"/>
                <w:szCs w:val="20"/>
              </w:rPr>
            </w:pPr>
            <w:r w:rsidRPr="000C36C3">
              <w:rPr>
                <w:sz w:val="20"/>
                <w:szCs w:val="20"/>
              </w:rPr>
              <w:t>_____to_____</w:t>
            </w:r>
          </w:p>
        </w:tc>
        <w:tc>
          <w:tcPr>
            <w:tcW w:w="1870" w:type="dxa"/>
          </w:tcPr>
          <w:p w14:paraId="628FB704" w14:textId="77777777" w:rsidR="00CC2DBD" w:rsidRPr="000C36C3" w:rsidRDefault="00CC2DBD" w:rsidP="00067680">
            <w:pPr>
              <w:jc w:val="center"/>
              <w:rPr>
                <w:sz w:val="20"/>
                <w:szCs w:val="20"/>
              </w:rPr>
            </w:pPr>
          </w:p>
          <w:p w14:paraId="3E6D0FB6" w14:textId="77777777" w:rsidR="00CC2DBD" w:rsidRPr="000C36C3" w:rsidRDefault="00CC2DBD" w:rsidP="00067680">
            <w:pPr>
              <w:jc w:val="center"/>
              <w:rPr>
                <w:sz w:val="20"/>
                <w:szCs w:val="20"/>
              </w:rPr>
            </w:pPr>
            <w:r w:rsidRPr="000C36C3">
              <w:rPr>
                <w:sz w:val="20"/>
                <w:szCs w:val="20"/>
              </w:rPr>
              <w:t>_____to_____</w:t>
            </w:r>
          </w:p>
        </w:tc>
        <w:tc>
          <w:tcPr>
            <w:tcW w:w="1870" w:type="dxa"/>
          </w:tcPr>
          <w:p w14:paraId="79008B3C" w14:textId="77777777" w:rsidR="00CC2DBD" w:rsidRPr="000C36C3" w:rsidRDefault="00CC2DBD" w:rsidP="00067680">
            <w:pPr>
              <w:jc w:val="center"/>
              <w:rPr>
                <w:sz w:val="20"/>
                <w:szCs w:val="20"/>
              </w:rPr>
            </w:pPr>
          </w:p>
          <w:p w14:paraId="24EA8000" w14:textId="77777777" w:rsidR="00CC2DBD" w:rsidRPr="000C36C3" w:rsidRDefault="00CC2DBD" w:rsidP="00067680">
            <w:pPr>
              <w:jc w:val="center"/>
              <w:rPr>
                <w:sz w:val="20"/>
                <w:szCs w:val="20"/>
              </w:rPr>
            </w:pPr>
            <w:r w:rsidRPr="000C36C3">
              <w:rPr>
                <w:sz w:val="20"/>
                <w:szCs w:val="20"/>
              </w:rPr>
              <w:t>_____to_____</w:t>
            </w:r>
          </w:p>
        </w:tc>
        <w:tc>
          <w:tcPr>
            <w:tcW w:w="1870" w:type="dxa"/>
          </w:tcPr>
          <w:p w14:paraId="533D3593" w14:textId="77777777" w:rsidR="00CC2DBD" w:rsidRPr="000C36C3" w:rsidRDefault="00CC2DBD" w:rsidP="00067680">
            <w:pPr>
              <w:jc w:val="center"/>
              <w:rPr>
                <w:sz w:val="20"/>
                <w:szCs w:val="20"/>
              </w:rPr>
            </w:pPr>
          </w:p>
          <w:p w14:paraId="6E3D1D5E" w14:textId="77777777" w:rsidR="00CC2DBD" w:rsidRPr="000C36C3" w:rsidRDefault="00CC2DBD" w:rsidP="00067680">
            <w:pPr>
              <w:jc w:val="center"/>
              <w:rPr>
                <w:sz w:val="20"/>
                <w:szCs w:val="20"/>
              </w:rPr>
            </w:pPr>
            <w:r w:rsidRPr="000C36C3">
              <w:rPr>
                <w:sz w:val="20"/>
                <w:szCs w:val="20"/>
              </w:rPr>
              <w:t>_____to_____</w:t>
            </w:r>
          </w:p>
        </w:tc>
      </w:tr>
    </w:tbl>
    <w:p w14:paraId="6F79DDE5" w14:textId="453300EE" w:rsidR="003D6944" w:rsidRPr="000C36C3" w:rsidRDefault="00CC2DBD" w:rsidP="00C86602">
      <w:pPr>
        <w:jc w:val="both"/>
        <w:rPr>
          <w:sz w:val="20"/>
          <w:szCs w:val="20"/>
        </w:rPr>
      </w:pPr>
      <w:r w:rsidRPr="000C36C3">
        <w:rPr>
          <w:b/>
          <w:bCs/>
          <w:sz w:val="20"/>
          <w:szCs w:val="20"/>
        </w:rPr>
        <w:t xml:space="preserve">Child Care Assistance:  </w:t>
      </w:r>
      <w:r w:rsidRPr="000C36C3">
        <w:rPr>
          <w:sz w:val="20"/>
          <w:szCs w:val="20"/>
        </w:rPr>
        <w:t>CCAP</w:t>
      </w:r>
      <w:r w:rsidRPr="000C36C3">
        <w:rPr>
          <w:sz w:val="20"/>
          <w:szCs w:val="20"/>
        </w:rPr>
        <w:tab/>
        <w:t>USCG</w:t>
      </w:r>
      <w:r w:rsidRPr="000C36C3">
        <w:rPr>
          <w:sz w:val="20"/>
          <w:szCs w:val="20"/>
        </w:rPr>
        <w:tab/>
        <w:t>OCS</w:t>
      </w:r>
      <w:r w:rsidRPr="000C36C3">
        <w:rPr>
          <w:sz w:val="20"/>
          <w:szCs w:val="20"/>
        </w:rPr>
        <w:tab/>
        <w:t>STA</w:t>
      </w:r>
      <w:r w:rsidRPr="000C36C3">
        <w:rPr>
          <w:sz w:val="20"/>
          <w:szCs w:val="20"/>
        </w:rPr>
        <w:tab/>
        <w:t>Tlingit &amp; Haida</w:t>
      </w:r>
      <w:r w:rsidRPr="000C36C3">
        <w:rPr>
          <w:sz w:val="20"/>
          <w:szCs w:val="20"/>
        </w:rPr>
        <w:tab/>
      </w:r>
      <w:r w:rsidR="00F609BE" w:rsidRPr="000C36C3">
        <w:rPr>
          <w:sz w:val="20"/>
          <w:szCs w:val="20"/>
        </w:rPr>
        <w:t>Other: _</w:t>
      </w:r>
      <w:r w:rsidRPr="000C36C3">
        <w:rPr>
          <w:sz w:val="20"/>
          <w:szCs w:val="20"/>
        </w:rPr>
        <w:t>________________</w:t>
      </w:r>
    </w:p>
    <w:p w14:paraId="46C57B34" w14:textId="5B0ACF31" w:rsidR="00CC2DBD" w:rsidRPr="000C36C3" w:rsidRDefault="00CC2DBD" w:rsidP="00C86602">
      <w:pPr>
        <w:jc w:val="both"/>
        <w:rPr>
          <w:sz w:val="20"/>
          <w:szCs w:val="20"/>
        </w:rPr>
      </w:pPr>
      <w:r w:rsidRPr="000C36C3">
        <w:rPr>
          <w:sz w:val="20"/>
          <w:szCs w:val="20"/>
        </w:rPr>
        <w:t>Parent Signature:__________________________________________Date:___________________________</w:t>
      </w:r>
    </w:p>
    <w:p w14:paraId="5A5F9169" w14:textId="578F7081" w:rsidR="00CC2DBD" w:rsidRPr="00CF15EC" w:rsidRDefault="00CC2DBD" w:rsidP="00C86602">
      <w:pPr>
        <w:jc w:val="both"/>
        <w:rPr>
          <w:sz w:val="20"/>
          <w:szCs w:val="20"/>
        </w:rPr>
      </w:pPr>
      <w:r w:rsidRPr="000C36C3">
        <w:rPr>
          <w:sz w:val="20"/>
          <w:szCs w:val="20"/>
        </w:rPr>
        <w:t>Administrator Signature:____________________________________</w:t>
      </w:r>
      <w:r w:rsidR="000C36C3" w:rsidRPr="000C36C3">
        <w:rPr>
          <w:sz w:val="20"/>
          <w:szCs w:val="20"/>
        </w:rPr>
        <w:t>Date:___________________________</w:t>
      </w:r>
    </w:p>
    <w:sectPr w:rsidR="00CC2DBD" w:rsidRPr="00CF15EC" w:rsidSect="002921CC">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02"/>
    <w:rsid w:val="000C36C3"/>
    <w:rsid w:val="000C6059"/>
    <w:rsid w:val="00111253"/>
    <w:rsid w:val="002921CC"/>
    <w:rsid w:val="003332F3"/>
    <w:rsid w:val="003D6944"/>
    <w:rsid w:val="006629E7"/>
    <w:rsid w:val="00760FF5"/>
    <w:rsid w:val="00864C09"/>
    <w:rsid w:val="008936A0"/>
    <w:rsid w:val="00C86602"/>
    <w:rsid w:val="00CC2DBD"/>
    <w:rsid w:val="00CF15EC"/>
    <w:rsid w:val="00D030D5"/>
    <w:rsid w:val="00F42947"/>
    <w:rsid w:val="00F609BE"/>
    <w:rsid w:val="00F7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5DAC"/>
  <w15:chartTrackingRefBased/>
  <w15:docId w15:val="{EDCE2C1E-E3E3-4E53-96F5-ED3C2C91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15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15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5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BECCC2</dc:creator>
  <cp:keywords/>
  <dc:description/>
  <cp:lastModifiedBy>Tamara Thom</cp:lastModifiedBy>
  <cp:revision>2</cp:revision>
  <dcterms:created xsi:type="dcterms:W3CDTF">2020-10-14T18:52:00Z</dcterms:created>
  <dcterms:modified xsi:type="dcterms:W3CDTF">2020-10-14T18:52:00Z</dcterms:modified>
</cp:coreProperties>
</file>